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68BF7794" w14:textId="19817D04" w:rsidR="001332E9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A468AB">
        <w:rPr>
          <w:rFonts w:ascii="Times New Roman" w:hAnsi="Times New Roman"/>
          <w:sz w:val="28"/>
          <w:szCs w:val="28"/>
        </w:rPr>
        <w:t>1</w:t>
      </w:r>
      <w:r w:rsidR="00A82CB9">
        <w:rPr>
          <w:rFonts w:ascii="Times New Roman" w:hAnsi="Times New Roman"/>
          <w:sz w:val="28"/>
          <w:szCs w:val="28"/>
        </w:rPr>
        <w:t>7</w:t>
      </w:r>
      <w:r w:rsidR="004E126B">
        <w:rPr>
          <w:rFonts w:ascii="Times New Roman" w:hAnsi="Times New Roman"/>
          <w:sz w:val="28"/>
          <w:szCs w:val="28"/>
        </w:rPr>
        <w:t>292</w:t>
      </w:r>
      <w:r w:rsidR="008B6C8D">
        <w:rPr>
          <w:rFonts w:ascii="Times New Roman" w:hAnsi="Times New Roman"/>
          <w:sz w:val="28"/>
          <w:szCs w:val="28"/>
        </w:rPr>
        <w:t>/1</w:t>
      </w:r>
      <w:r w:rsidR="00A82CB9">
        <w:rPr>
          <w:rFonts w:ascii="Times New Roman" w:hAnsi="Times New Roman"/>
          <w:sz w:val="28"/>
          <w:szCs w:val="28"/>
        </w:rPr>
        <w:t>8</w:t>
      </w:r>
      <w:r w:rsidR="008B6C8D">
        <w:rPr>
          <w:rFonts w:ascii="Times New Roman" w:hAnsi="Times New Roman"/>
          <w:sz w:val="28"/>
          <w:szCs w:val="28"/>
        </w:rPr>
        <w:t>.</w:t>
      </w:r>
      <w:r w:rsidR="005B7953">
        <w:rPr>
          <w:rFonts w:ascii="Times New Roman" w:hAnsi="Times New Roman"/>
          <w:sz w:val="28"/>
          <w:szCs w:val="28"/>
        </w:rPr>
        <w:t>0</w:t>
      </w:r>
      <w:r w:rsidR="00A82CB9">
        <w:rPr>
          <w:rFonts w:ascii="Times New Roman" w:hAnsi="Times New Roman"/>
          <w:sz w:val="28"/>
          <w:szCs w:val="28"/>
        </w:rPr>
        <w:t>3</w:t>
      </w:r>
      <w:r w:rsidR="008B6C8D">
        <w:rPr>
          <w:rFonts w:ascii="Times New Roman" w:hAnsi="Times New Roman"/>
          <w:sz w:val="28"/>
          <w:szCs w:val="28"/>
        </w:rPr>
        <w:t>.202</w:t>
      </w:r>
      <w:r w:rsidR="005B7953">
        <w:rPr>
          <w:rFonts w:ascii="Times New Roman" w:hAnsi="Times New Roman"/>
          <w:sz w:val="28"/>
          <w:szCs w:val="28"/>
        </w:rPr>
        <w:t>1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0A461B2B" w:rsidR="00362C73" w:rsidRPr="005B7953" w:rsidRDefault="00362C73" w:rsidP="004E126B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4E126B" w:rsidRPr="004E126B">
        <w:rPr>
          <w:sz w:val="28"/>
          <w:szCs w:val="28"/>
          <w:lang w:val="ro-RO"/>
        </w:rPr>
        <w:t>desemnarea unui consilier local care să facă parte din Grupul de Lucru Mixt constituit în temeiul Strategiei Guvernului României de incluziune a cetățenilor români aparținând minorității rome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1DA08565" w14:textId="44468DB2" w:rsidR="003B0B40" w:rsidRDefault="001332E9" w:rsidP="003B0B40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3B0B40" w:rsidRPr="003B0B40">
        <w:rPr>
          <w:rFonts w:ascii="Times New Roman" w:hAnsi="Times New Roman"/>
          <w:i/>
          <w:iCs/>
          <w:sz w:val="28"/>
          <w:szCs w:val="28"/>
        </w:rPr>
        <w:t>punctului 11 subpunctul 2 lit. b)</w:t>
      </w:r>
      <w:r w:rsidR="003B0B40">
        <w:rPr>
          <w:rFonts w:ascii="Times New Roman" w:hAnsi="Times New Roman"/>
          <w:i/>
          <w:iCs/>
          <w:sz w:val="28"/>
          <w:szCs w:val="28"/>
        </w:rPr>
        <w:t xml:space="preserve"> subpunctul </w:t>
      </w:r>
      <w:r w:rsidR="004242DB">
        <w:rPr>
          <w:rFonts w:ascii="Times New Roman" w:hAnsi="Times New Roman"/>
          <w:i/>
          <w:iCs/>
          <w:sz w:val="28"/>
          <w:szCs w:val="28"/>
        </w:rPr>
        <w:t>(</w:t>
      </w:r>
      <w:r w:rsidR="003B0B40">
        <w:rPr>
          <w:rFonts w:ascii="Times New Roman" w:hAnsi="Times New Roman"/>
          <w:i/>
          <w:iCs/>
          <w:sz w:val="28"/>
          <w:szCs w:val="28"/>
        </w:rPr>
        <w:t>i)</w:t>
      </w:r>
      <w:r w:rsidR="003B0B40" w:rsidRPr="003B0B4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B0B40" w:rsidRPr="003B0B40">
        <w:rPr>
          <w:rFonts w:ascii="Times New Roman" w:hAnsi="Times New Roman"/>
          <w:sz w:val="28"/>
          <w:szCs w:val="28"/>
        </w:rPr>
        <w:t xml:space="preserve">din 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>H.G. nr. 18/14.01.2015 pentru aprobarea Strategiei Guvernului României de incluziune a cetățenilor români aparținând minorității rome pentru perioada 2015-2020,</w:t>
      </w:r>
      <w:r w:rsidR="003B0B40" w:rsidRPr="003B0B40">
        <w:rPr>
          <w:rFonts w:ascii="Times New Roman" w:hAnsi="Times New Roman"/>
          <w:sz w:val="28"/>
          <w:szCs w:val="28"/>
        </w:rPr>
        <w:t xml:space="preserve"> cu modificările și completările ulterioare, </w:t>
      </w:r>
      <w:r w:rsidR="004242DB">
        <w:rPr>
          <w:rFonts w:ascii="Times New Roman" w:hAnsi="Times New Roman"/>
          <w:sz w:val="28"/>
          <w:szCs w:val="28"/>
        </w:rPr>
        <w:t>„...</w:t>
      </w:r>
      <w:r w:rsidR="003B0B40" w:rsidRPr="003B0B40">
        <w:rPr>
          <w:rFonts w:ascii="Times New Roman" w:hAnsi="Times New Roman"/>
          <w:sz w:val="28"/>
          <w:szCs w:val="28"/>
        </w:rPr>
        <w:t xml:space="preserve"> 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Grupul de lucru mixt (GLM) este format la nivel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județean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din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reprezentanți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ai structurilor deconcentrate ale ministerelor, membrii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organizațiilor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neguvernamentale si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delegați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ai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comunităților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locale cu un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număr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semnificativ de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cetățeni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rom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â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ni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aparținând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minorității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rome, inclusiv </w:t>
      </w:r>
      <w:r w:rsidR="003B0B40" w:rsidRPr="004242DB">
        <w:rPr>
          <w:rFonts w:ascii="Times New Roman" w:hAnsi="Times New Roman"/>
          <w:b/>
          <w:bCs/>
          <w:i/>
          <w:iCs/>
          <w:sz w:val="28"/>
          <w:szCs w:val="28"/>
        </w:rPr>
        <w:t>consilieri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județeni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>/</w:t>
      </w:r>
      <w:r w:rsidR="003B0B40" w:rsidRPr="004242DB">
        <w:rPr>
          <w:rFonts w:ascii="Times New Roman" w:hAnsi="Times New Roman"/>
          <w:b/>
          <w:bCs/>
          <w:i/>
          <w:iCs/>
          <w:sz w:val="28"/>
          <w:szCs w:val="28"/>
        </w:rPr>
        <w:t>locali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. GLM se </w:t>
      </w:r>
      <w:r w:rsidR="004242DB" w:rsidRPr="004242DB">
        <w:rPr>
          <w:rFonts w:ascii="Times New Roman" w:hAnsi="Times New Roman"/>
          <w:i/>
          <w:iCs/>
          <w:sz w:val="28"/>
          <w:szCs w:val="28"/>
        </w:rPr>
        <w:t>înființează</w:t>
      </w:r>
      <w:r w:rsidR="003B0B40" w:rsidRPr="004242DB">
        <w:rPr>
          <w:rFonts w:ascii="Times New Roman" w:hAnsi="Times New Roman"/>
          <w:i/>
          <w:iCs/>
          <w:sz w:val="28"/>
          <w:szCs w:val="28"/>
        </w:rPr>
        <w:t xml:space="preserve"> prin ordin al prefectului</w:t>
      </w:r>
      <w:r w:rsidR="004242DB">
        <w:rPr>
          <w:rFonts w:ascii="Times New Roman" w:hAnsi="Times New Roman"/>
          <w:sz w:val="28"/>
          <w:szCs w:val="28"/>
        </w:rPr>
        <w:t>”</w:t>
      </w:r>
      <w:r w:rsidR="00906413">
        <w:rPr>
          <w:rFonts w:ascii="Times New Roman" w:hAnsi="Times New Roman"/>
          <w:sz w:val="28"/>
          <w:szCs w:val="28"/>
        </w:rPr>
        <w:t>,</w:t>
      </w:r>
    </w:p>
    <w:p w14:paraId="0D55B488" w14:textId="2FF3CF3B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</w:t>
      </w:r>
      <w:r w:rsidR="004242DB">
        <w:rPr>
          <w:rFonts w:ascii="Times New Roman" w:hAnsi="Times New Roman"/>
          <w:sz w:val="28"/>
          <w:szCs w:val="28"/>
        </w:rPr>
        <w:t xml:space="preserve">prin adresa </w:t>
      </w:r>
      <w:r w:rsidR="004242DB" w:rsidRPr="004242DB">
        <w:rPr>
          <w:rFonts w:ascii="Times New Roman" w:hAnsi="Times New Roman"/>
          <w:sz w:val="28"/>
          <w:szCs w:val="28"/>
        </w:rPr>
        <w:t>Instituți</w:t>
      </w:r>
      <w:r w:rsidR="004242DB">
        <w:rPr>
          <w:rFonts w:ascii="Times New Roman" w:hAnsi="Times New Roman"/>
          <w:sz w:val="28"/>
          <w:szCs w:val="28"/>
        </w:rPr>
        <w:t>ei</w:t>
      </w:r>
      <w:r w:rsidR="004242DB" w:rsidRPr="004242DB">
        <w:rPr>
          <w:rFonts w:ascii="Times New Roman" w:hAnsi="Times New Roman"/>
          <w:sz w:val="28"/>
          <w:szCs w:val="28"/>
        </w:rPr>
        <w:t xml:space="preserve"> Prefectului - Județul Satu Mare </w:t>
      </w:r>
      <w:r w:rsidR="004242DB">
        <w:rPr>
          <w:rFonts w:ascii="Times New Roman" w:hAnsi="Times New Roman"/>
          <w:sz w:val="28"/>
          <w:szCs w:val="28"/>
        </w:rPr>
        <w:t>înregistrată sub nr. 16866/17.03.2021 se solicită ca, pentru actualizarea prin ordin de prefect a Grupului de Lucru Mixt, să fie desemnat prin H</w:t>
      </w:r>
      <w:r w:rsidR="00414A71">
        <w:rPr>
          <w:rFonts w:ascii="Times New Roman" w:hAnsi="Times New Roman"/>
          <w:sz w:val="28"/>
          <w:szCs w:val="28"/>
        </w:rPr>
        <w:t>.</w:t>
      </w:r>
      <w:r w:rsidR="004242DB">
        <w:rPr>
          <w:rFonts w:ascii="Times New Roman" w:hAnsi="Times New Roman"/>
          <w:sz w:val="28"/>
          <w:szCs w:val="28"/>
        </w:rPr>
        <w:t>C</w:t>
      </w:r>
      <w:r w:rsidR="00414A71">
        <w:rPr>
          <w:rFonts w:ascii="Times New Roman" w:hAnsi="Times New Roman"/>
          <w:sz w:val="28"/>
          <w:szCs w:val="28"/>
        </w:rPr>
        <w:t>.</w:t>
      </w:r>
      <w:r w:rsidR="004242DB">
        <w:rPr>
          <w:rFonts w:ascii="Times New Roman" w:hAnsi="Times New Roman"/>
          <w:sz w:val="28"/>
          <w:szCs w:val="28"/>
        </w:rPr>
        <w:t>L</w:t>
      </w:r>
      <w:r w:rsidR="00414A71">
        <w:rPr>
          <w:rFonts w:ascii="Times New Roman" w:hAnsi="Times New Roman"/>
          <w:sz w:val="28"/>
          <w:szCs w:val="28"/>
        </w:rPr>
        <w:t>.</w:t>
      </w:r>
      <w:r w:rsidR="004242DB">
        <w:rPr>
          <w:rFonts w:ascii="Times New Roman" w:hAnsi="Times New Roman"/>
          <w:sz w:val="28"/>
          <w:szCs w:val="28"/>
        </w:rPr>
        <w:t xml:space="preserve"> un consilier local care să facă parte din Grupul </w:t>
      </w:r>
      <w:bookmarkStart w:id="0" w:name="_Hlk66977239"/>
      <w:r w:rsidR="004242DB">
        <w:rPr>
          <w:rFonts w:ascii="Times New Roman" w:hAnsi="Times New Roman"/>
          <w:sz w:val="28"/>
          <w:szCs w:val="28"/>
        </w:rPr>
        <w:t>de Lucru Mixt</w:t>
      </w:r>
      <w:bookmarkEnd w:id="0"/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5464BDAC" w:rsidR="009E63D5" w:rsidRPr="005B7953" w:rsidRDefault="003439A0" w:rsidP="004E126B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</w:t>
      </w:r>
      <w:r w:rsidR="004E126B" w:rsidRPr="004E126B">
        <w:rPr>
          <w:bCs/>
          <w:i/>
          <w:iCs/>
          <w:sz w:val="28"/>
          <w:szCs w:val="28"/>
          <w:lang w:val="ro-RO"/>
        </w:rPr>
        <w:t>desemnarea unui consilier local care să facă parte din Grupul de Lucru Mixt constituit în temeiul Strategiei Guvernului României de incluziune a cetățenilor români aparținând minorității rome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r w:rsidRPr="005B7953">
        <w:rPr>
          <w:sz w:val="24"/>
          <w:szCs w:val="24"/>
          <w:lang w:val="ro-RO"/>
        </w:rPr>
        <w:t>Red/dact /2 ex.</w:t>
      </w:r>
    </w:p>
    <w:p w14:paraId="3B85A64C" w14:textId="77777777" w:rsidR="005B7953" w:rsidRPr="005B7953" w:rsidRDefault="005B7953" w:rsidP="005B7953">
      <w:pPr>
        <w:ind w:right="-784"/>
        <w:rPr>
          <w:lang w:val="ro-RO"/>
        </w:rPr>
      </w:pPr>
      <w:r w:rsidRPr="005B7953">
        <w:rPr>
          <w:sz w:val="24"/>
          <w:szCs w:val="24"/>
          <w:lang w:val="ro-RO"/>
        </w:rPr>
        <w:t xml:space="preserve">Mirela Tătar Șinca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8520B"/>
    <w:rsid w:val="00195D22"/>
    <w:rsid w:val="001C30B8"/>
    <w:rsid w:val="00216046"/>
    <w:rsid w:val="002241D1"/>
    <w:rsid w:val="00231537"/>
    <w:rsid w:val="002416AA"/>
    <w:rsid w:val="00245ABE"/>
    <w:rsid w:val="00262FCC"/>
    <w:rsid w:val="002814E6"/>
    <w:rsid w:val="002975C5"/>
    <w:rsid w:val="002A6C40"/>
    <w:rsid w:val="002C1602"/>
    <w:rsid w:val="002C7B41"/>
    <w:rsid w:val="002D6CD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B0B40"/>
    <w:rsid w:val="003D5867"/>
    <w:rsid w:val="003E0555"/>
    <w:rsid w:val="003F502E"/>
    <w:rsid w:val="00400E5E"/>
    <w:rsid w:val="00414A71"/>
    <w:rsid w:val="0042187C"/>
    <w:rsid w:val="004242DB"/>
    <w:rsid w:val="0042681A"/>
    <w:rsid w:val="004379F5"/>
    <w:rsid w:val="00445753"/>
    <w:rsid w:val="0046448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E126B"/>
    <w:rsid w:val="004F2B77"/>
    <w:rsid w:val="0052673C"/>
    <w:rsid w:val="00533E8D"/>
    <w:rsid w:val="0056234F"/>
    <w:rsid w:val="00582A2F"/>
    <w:rsid w:val="005A2CA0"/>
    <w:rsid w:val="005A7191"/>
    <w:rsid w:val="005B1398"/>
    <w:rsid w:val="005B7953"/>
    <w:rsid w:val="005C41A9"/>
    <w:rsid w:val="005E496B"/>
    <w:rsid w:val="005F4E84"/>
    <w:rsid w:val="005F7F62"/>
    <w:rsid w:val="006003D1"/>
    <w:rsid w:val="00601B53"/>
    <w:rsid w:val="00606695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1220"/>
    <w:rsid w:val="007239D1"/>
    <w:rsid w:val="00727F5B"/>
    <w:rsid w:val="0075480D"/>
    <w:rsid w:val="00771595"/>
    <w:rsid w:val="00791AA0"/>
    <w:rsid w:val="007A23EA"/>
    <w:rsid w:val="007B3E69"/>
    <w:rsid w:val="007F794A"/>
    <w:rsid w:val="00823ADF"/>
    <w:rsid w:val="00826989"/>
    <w:rsid w:val="0085031B"/>
    <w:rsid w:val="00851970"/>
    <w:rsid w:val="00873149"/>
    <w:rsid w:val="00886E40"/>
    <w:rsid w:val="00897F2F"/>
    <w:rsid w:val="008A35E2"/>
    <w:rsid w:val="008B6C8D"/>
    <w:rsid w:val="008C2ED9"/>
    <w:rsid w:val="00906413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580D"/>
    <w:rsid w:val="00A468AB"/>
    <w:rsid w:val="00A82CB9"/>
    <w:rsid w:val="00A84FED"/>
    <w:rsid w:val="00AA4B54"/>
    <w:rsid w:val="00AB0562"/>
    <w:rsid w:val="00AB1643"/>
    <w:rsid w:val="00B02163"/>
    <w:rsid w:val="00B316DD"/>
    <w:rsid w:val="00B32722"/>
    <w:rsid w:val="00B33338"/>
    <w:rsid w:val="00B767A1"/>
    <w:rsid w:val="00B83DBF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A28EC"/>
    <w:rsid w:val="00DD2287"/>
    <w:rsid w:val="00DD28A8"/>
    <w:rsid w:val="00E13F1F"/>
    <w:rsid w:val="00E20880"/>
    <w:rsid w:val="00E2763E"/>
    <w:rsid w:val="00E338E5"/>
    <w:rsid w:val="00E647DE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A2203"/>
    <w:rsid w:val="00FA3825"/>
    <w:rsid w:val="00FA5795"/>
    <w:rsid w:val="00FC7E6B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44</cp:revision>
  <cp:lastPrinted>2021-02-18T08:19:00Z</cp:lastPrinted>
  <dcterms:created xsi:type="dcterms:W3CDTF">2019-10-24T11:42:00Z</dcterms:created>
  <dcterms:modified xsi:type="dcterms:W3CDTF">2021-03-19T07:20:00Z</dcterms:modified>
</cp:coreProperties>
</file>