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EC8E9" w14:textId="77777777" w:rsidR="006C2EF2" w:rsidRPr="006E4C24" w:rsidRDefault="006C2EF2" w:rsidP="00E239E5">
      <w:pPr>
        <w:pStyle w:val="Textsimplu"/>
        <w:jc w:val="center"/>
        <w:rPr>
          <w:rFonts w:ascii="Times New Roman" w:hAnsi="Times New Roman" w:cs="Times New Roman"/>
          <w:b/>
          <w:sz w:val="28"/>
          <w:szCs w:val="28"/>
          <w:lang w:val="ro-RO"/>
        </w:rPr>
      </w:pPr>
    </w:p>
    <w:p w14:paraId="400E6A63" w14:textId="77777777" w:rsidR="006C2EF2" w:rsidRPr="006E4C24" w:rsidRDefault="00FC16A8" w:rsidP="00FC16A8">
      <w:pPr>
        <w:pStyle w:val="Textsimplu"/>
        <w:rPr>
          <w:rFonts w:ascii="Times New Roman" w:hAnsi="Times New Roman" w:cs="Times New Roman"/>
          <w:sz w:val="28"/>
          <w:szCs w:val="28"/>
          <w:lang w:val="ro-RO"/>
        </w:rPr>
      </w:pPr>
      <w:r w:rsidRPr="006E4C24">
        <w:rPr>
          <w:rFonts w:ascii="Times New Roman" w:hAnsi="Times New Roman" w:cs="Times New Roman"/>
          <w:sz w:val="28"/>
          <w:szCs w:val="28"/>
          <w:lang w:val="ro-RO"/>
        </w:rPr>
        <w:t>PRIMĂRIA MUNICIPIULUI SATU MARE</w:t>
      </w:r>
    </w:p>
    <w:p w14:paraId="04142658" w14:textId="77777777" w:rsidR="00FC16A8" w:rsidRPr="006E4C24" w:rsidRDefault="00FC16A8" w:rsidP="00FC16A8">
      <w:pPr>
        <w:pStyle w:val="Textsimplu"/>
        <w:rPr>
          <w:rFonts w:ascii="Times New Roman" w:hAnsi="Times New Roman" w:cs="Times New Roman"/>
          <w:sz w:val="28"/>
          <w:szCs w:val="28"/>
          <w:lang w:val="ro-RO"/>
        </w:rPr>
      </w:pPr>
      <w:r w:rsidRPr="006E4C24">
        <w:rPr>
          <w:rFonts w:ascii="Times New Roman" w:hAnsi="Times New Roman" w:cs="Times New Roman"/>
          <w:sz w:val="28"/>
          <w:szCs w:val="28"/>
          <w:lang w:val="ro-RO"/>
        </w:rPr>
        <w:t>SERVICIUL SCRIERE, IMPLEMENTARE ŞI MONITORIZARE PROIECTE</w:t>
      </w:r>
    </w:p>
    <w:p w14:paraId="0C68D809" w14:textId="46159C8F" w:rsidR="0029554E" w:rsidRDefault="00023D95" w:rsidP="00FC16A8">
      <w:pPr>
        <w:pStyle w:val="Textsimplu"/>
        <w:rPr>
          <w:rFonts w:ascii="Times New Roman" w:hAnsi="Times New Roman" w:cs="Times New Roman"/>
          <w:sz w:val="28"/>
          <w:szCs w:val="28"/>
          <w:lang w:val="ro-RO"/>
        </w:rPr>
      </w:pPr>
      <w:r>
        <w:rPr>
          <w:rFonts w:ascii="Times New Roman" w:hAnsi="Times New Roman" w:cs="Times New Roman"/>
          <w:sz w:val="28"/>
          <w:szCs w:val="28"/>
          <w:lang w:val="ro-RO"/>
        </w:rPr>
        <w:t>BIROUL AUTORITATE TUTELARĂ</w:t>
      </w:r>
    </w:p>
    <w:p w14:paraId="3D8E0B86" w14:textId="76075943" w:rsidR="002B7C2E" w:rsidRPr="002B7C2E" w:rsidRDefault="00FC16A8" w:rsidP="002B7C2E">
      <w:pPr>
        <w:pStyle w:val="Textsimplu"/>
        <w:rPr>
          <w:rFonts w:ascii="Times New Roman" w:hAnsi="Times New Roman" w:cs="Times New Roman"/>
          <w:sz w:val="28"/>
          <w:szCs w:val="28"/>
          <w:lang w:val="ro-RO"/>
        </w:rPr>
      </w:pPr>
      <w:r w:rsidRPr="006E4C24">
        <w:rPr>
          <w:rFonts w:ascii="Times New Roman" w:hAnsi="Times New Roman" w:cs="Times New Roman"/>
          <w:sz w:val="28"/>
          <w:szCs w:val="28"/>
          <w:lang w:val="ro-RO"/>
        </w:rPr>
        <w:t xml:space="preserve">NR. </w:t>
      </w:r>
      <w:r w:rsidR="002B7C2E" w:rsidRPr="002B7C2E">
        <w:rPr>
          <w:rFonts w:ascii="Times New Roman" w:hAnsi="Times New Roman" w:cs="Times New Roman"/>
          <w:sz w:val="28"/>
          <w:szCs w:val="28"/>
          <w:lang w:val="ro-RO"/>
        </w:rPr>
        <w:t>11579</w:t>
      </w:r>
      <w:r w:rsidR="00F01326" w:rsidRPr="002B7C2E">
        <w:rPr>
          <w:rFonts w:ascii="Times New Roman" w:hAnsi="Times New Roman" w:cs="Times New Roman"/>
          <w:sz w:val="28"/>
          <w:szCs w:val="28"/>
          <w:lang w:val="ro-RO"/>
        </w:rPr>
        <w:t>/</w:t>
      </w:r>
      <w:r w:rsidR="002B7C2E" w:rsidRPr="002B7C2E">
        <w:rPr>
          <w:rFonts w:ascii="Times New Roman" w:hAnsi="Times New Roman" w:cs="Times New Roman"/>
          <w:sz w:val="28"/>
          <w:szCs w:val="28"/>
          <w:lang w:val="ro-RO"/>
        </w:rPr>
        <w:t>22</w:t>
      </w:r>
      <w:r w:rsidR="00F01326" w:rsidRPr="002B7C2E">
        <w:rPr>
          <w:rFonts w:ascii="Times New Roman" w:hAnsi="Times New Roman" w:cs="Times New Roman"/>
          <w:sz w:val="28"/>
          <w:szCs w:val="28"/>
          <w:lang w:val="ro-RO"/>
        </w:rPr>
        <w:t>.0</w:t>
      </w:r>
      <w:r w:rsidR="002B7C2E" w:rsidRPr="002B7C2E">
        <w:rPr>
          <w:rFonts w:ascii="Times New Roman" w:hAnsi="Times New Roman" w:cs="Times New Roman"/>
          <w:sz w:val="28"/>
          <w:szCs w:val="28"/>
          <w:lang w:val="ro-RO"/>
        </w:rPr>
        <w:t>2</w:t>
      </w:r>
      <w:r w:rsidRPr="002B7C2E">
        <w:rPr>
          <w:rFonts w:ascii="Times New Roman" w:hAnsi="Times New Roman" w:cs="Times New Roman"/>
          <w:sz w:val="28"/>
          <w:szCs w:val="28"/>
          <w:lang w:val="ro-RO"/>
        </w:rPr>
        <w:t>.20</w:t>
      </w:r>
      <w:r w:rsidR="002B7C2E" w:rsidRPr="002B7C2E">
        <w:rPr>
          <w:rFonts w:ascii="Times New Roman" w:hAnsi="Times New Roman" w:cs="Times New Roman"/>
          <w:sz w:val="28"/>
          <w:szCs w:val="28"/>
          <w:lang w:val="ro-RO"/>
        </w:rPr>
        <w:t>21</w:t>
      </w:r>
    </w:p>
    <w:p w14:paraId="422D6C2F" w14:textId="77777777" w:rsidR="002B7C2E" w:rsidRPr="006E4C24" w:rsidRDefault="002B7C2E" w:rsidP="00E239E5">
      <w:pPr>
        <w:pStyle w:val="Textsimplu"/>
        <w:jc w:val="center"/>
        <w:rPr>
          <w:rFonts w:ascii="Times New Roman" w:hAnsi="Times New Roman" w:cs="Times New Roman"/>
          <w:b/>
          <w:sz w:val="28"/>
          <w:szCs w:val="28"/>
          <w:lang w:val="ro-RO"/>
        </w:rPr>
      </w:pPr>
    </w:p>
    <w:p w14:paraId="0F7A226D" w14:textId="77777777" w:rsidR="006C2EF2" w:rsidRPr="006E4C24" w:rsidRDefault="000C099B" w:rsidP="002B7C2E">
      <w:pPr>
        <w:pStyle w:val="Textsimplu"/>
        <w:jc w:val="center"/>
        <w:rPr>
          <w:rFonts w:ascii="Times New Roman" w:hAnsi="Times New Roman" w:cs="Times New Roman"/>
          <w:b/>
          <w:sz w:val="28"/>
          <w:szCs w:val="28"/>
          <w:lang w:val="ro-RO"/>
        </w:rPr>
      </w:pPr>
      <w:r>
        <w:rPr>
          <w:rFonts w:ascii="Times New Roman" w:hAnsi="Times New Roman" w:cs="Times New Roman"/>
          <w:b/>
          <w:sz w:val="28"/>
          <w:szCs w:val="28"/>
          <w:lang w:val="ro-RO"/>
        </w:rPr>
        <w:t>RAPORT DE SPECIALITATE</w:t>
      </w:r>
    </w:p>
    <w:p w14:paraId="5B875C2E" w14:textId="77777777" w:rsidR="00B41F53" w:rsidRPr="009D385E" w:rsidRDefault="00B41F53" w:rsidP="002B7C2E">
      <w:pPr>
        <w:spacing w:after="0" w:line="240" w:lineRule="auto"/>
        <w:jc w:val="center"/>
        <w:rPr>
          <w:sz w:val="28"/>
          <w:szCs w:val="28"/>
          <w:lang w:val="ro-RO"/>
        </w:rPr>
      </w:pPr>
      <w:r w:rsidRPr="009D385E">
        <w:rPr>
          <w:sz w:val="28"/>
          <w:szCs w:val="28"/>
          <w:lang w:val="ro-RO"/>
        </w:rPr>
        <w:t>la proiectul de hotărâre privind aprobarea</w:t>
      </w:r>
    </w:p>
    <w:p w14:paraId="4138B412" w14:textId="41515395" w:rsidR="00FB2833" w:rsidRDefault="00FB2833" w:rsidP="002B7C2E">
      <w:pPr>
        <w:spacing w:after="0" w:line="240" w:lineRule="auto"/>
        <w:jc w:val="center"/>
        <w:rPr>
          <w:b/>
          <w:bCs/>
          <w:sz w:val="28"/>
          <w:szCs w:val="28"/>
          <w:lang w:val="ro-RO"/>
        </w:rPr>
      </w:pPr>
      <w:r w:rsidRPr="00FB2833">
        <w:rPr>
          <w:b/>
          <w:bCs/>
          <w:sz w:val="28"/>
          <w:szCs w:val="28"/>
          <w:lang w:val="ro-RO"/>
        </w:rPr>
        <w:t>Strategiei de dezvoltare a domeniului social în Municipiul Satu Mare</w:t>
      </w:r>
    </w:p>
    <w:p w14:paraId="79AFCB45" w14:textId="12F8677D" w:rsidR="002B7C2E" w:rsidRPr="002B7C2E" w:rsidRDefault="00FB2833" w:rsidP="002B7C2E">
      <w:pPr>
        <w:spacing w:after="0" w:line="240" w:lineRule="auto"/>
        <w:jc w:val="center"/>
        <w:rPr>
          <w:b/>
          <w:bCs/>
          <w:sz w:val="28"/>
          <w:szCs w:val="28"/>
          <w:lang w:val="ro-RO"/>
        </w:rPr>
      </w:pPr>
      <w:r w:rsidRPr="00FB2833">
        <w:rPr>
          <w:b/>
          <w:bCs/>
          <w:sz w:val="28"/>
          <w:szCs w:val="28"/>
          <w:lang w:val="ro-RO"/>
        </w:rPr>
        <w:t>pentru perioada 2021-2027</w:t>
      </w:r>
    </w:p>
    <w:p w14:paraId="2FC36506" w14:textId="77777777" w:rsidR="002B7C2E" w:rsidRDefault="002B7C2E" w:rsidP="002B7C2E">
      <w:pPr>
        <w:spacing w:after="0" w:line="240" w:lineRule="auto"/>
        <w:jc w:val="both"/>
        <w:rPr>
          <w:sz w:val="28"/>
          <w:szCs w:val="28"/>
          <w:lang w:val="ro-RO"/>
        </w:rPr>
      </w:pPr>
    </w:p>
    <w:p w14:paraId="4D95D723" w14:textId="77777777" w:rsidR="000952B1" w:rsidRPr="000952B1" w:rsidRDefault="000952B1" w:rsidP="002B7C2E">
      <w:pPr>
        <w:spacing w:after="0"/>
        <w:ind w:firstLine="720"/>
        <w:contextualSpacing/>
        <w:jc w:val="both"/>
        <w:rPr>
          <w:sz w:val="28"/>
          <w:szCs w:val="28"/>
          <w:lang w:val="ro-RO"/>
        </w:rPr>
      </w:pPr>
      <w:r w:rsidRPr="000952B1">
        <w:rPr>
          <w:sz w:val="28"/>
          <w:szCs w:val="28"/>
          <w:lang w:val="ro-RO"/>
        </w:rPr>
        <w:t>Având în vedere trecerea într-un nou ciclu de programare, cuprinzând noi strategii și programe de finanțare care urmează a fi implementate la nivelul Uniunii Europene și la nivel național, s-a considerat necesară atât revizuirea realizărilor din ultimii 7 ani, cât și analiza nevoilor din domeniul asistenței sociale, în Municipiul Satu Mare. Raportul de față include evaluarea serviciilor și realizărilor anterioare și identifică, totodată, nevoile de avut în vedere în următorii ani. Rezultatele cercetării sociale vor contribui la identificarea noilor direcții de dezvoltare, fundamentând Strategia Socială a Municipiului Satu Mare pentru perioada 2021-2027.</w:t>
      </w:r>
    </w:p>
    <w:p w14:paraId="433BACE6" w14:textId="715F4246" w:rsidR="00CD575E" w:rsidRPr="00CD575E" w:rsidRDefault="00CD575E" w:rsidP="002B7C2E">
      <w:pPr>
        <w:pStyle w:val="Listparagraf"/>
        <w:spacing w:after="0"/>
        <w:ind w:left="0" w:firstLine="720"/>
        <w:contextualSpacing w:val="0"/>
        <w:jc w:val="both"/>
        <w:rPr>
          <w:sz w:val="28"/>
          <w:szCs w:val="28"/>
          <w:lang w:val="ro-RO"/>
        </w:rPr>
      </w:pPr>
      <w:r w:rsidRPr="00CD575E">
        <w:rPr>
          <w:sz w:val="28"/>
          <w:szCs w:val="28"/>
          <w:lang w:val="ro-RO"/>
        </w:rPr>
        <w:t xml:space="preserve">Pentru următoarea perioadă de programare pe termen lung a UE (2021-2027), Comisia propune să modernizeze politica de coeziune, principala politică de investiții a UE, inclusiv în sensul solidarității sociale. Două dintre obiectivele principale sunt: „o </w:t>
      </w:r>
      <w:proofErr w:type="spellStart"/>
      <w:r w:rsidRPr="00CD575E">
        <w:rPr>
          <w:sz w:val="28"/>
          <w:szCs w:val="28"/>
          <w:lang w:val="ro-RO"/>
        </w:rPr>
        <w:t>Europă</w:t>
      </w:r>
      <w:proofErr w:type="spellEnd"/>
      <w:r w:rsidRPr="00CD575E">
        <w:rPr>
          <w:sz w:val="28"/>
          <w:szCs w:val="28"/>
          <w:lang w:val="ro-RO"/>
        </w:rPr>
        <w:t xml:space="preserve"> mai socială, care să contribuie la Pilonul European al Drepturilor Sociale și să sprijine locuri de muncă, educație, abilități, incluziune socială și acces egal la asistență medicală” și „o </w:t>
      </w:r>
      <w:proofErr w:type="spellStart"/>
      <w:r w:rsidRPr="00CD575E">
        <w:rPr>
          <w:sz w:val="28"/>
          <w:szCs w:val="28"/>
          <w:lang w:val="ro-RO"/>
        </w:rPr>
        <w:t>Europă</w:t>
      </w:r>
      <w:proofErr w:type="spellEnd"/>
      <w:r w:rsidRPr="00CD575E">
        <w:rPr>
          <w:sz w:val="28"/>
          <w:szCs w:val="28"/>
          <w:lang w:val="ro-RO"/>
        </w:rPr>
        <w:t xml:space="preserve"> mai aproape de cetățeni, prin sprijinirea strategiilor de dezvoltare locală și a dezvoltării urbane durabile în UE.”</w:t>
      </w:r>
    </w:p>
    <w:p w14:paraId="583B2085" w14:textId="17CD52D0" w:rsidR="002D28B0" w:rsidRDefault="002D28B0" w:rsidP="002B7C2E">
      <w:pPr>
        <w:pStyle w:val="Listparagraf"/>
        <w:spacing w:after="0"/>
        <w:ind w:left="0" w:firstLine="720"/>
        <w:contextualSpacing w:val="0"/>
        <w:jc w:val="both"/>
        <w:rPr>
          <w:sz w:val="28"/>
          <w:szCs w:val="28"/>
          <w:lang w:val="ro-RO"/>
        </w:rPr>
      </w:pPr>
      <w:r>
        <w:rPr>
          <w:sz w:val="28"/>
          <w:szCs w:val="28"/>
          <w:lang w:val="ro-RO"/>
        </w:rPr>
        <w:t>La e</w:t>
      </w:r>
      <w:r w:rsidRPr="002D28B0">
        <w:rPr>
          <w:sz w:val="28"/>
          <w:szCs w:val="28"/>
          <w:lang w:val="ro-RO"/>
        </w:rPr>
        <w:t xml:space="preserve">laborarea Strategiei de dezvoltare a domeniului social în municipiul Satu Mare 2021 – 2027 </w:t>
      </w:r>
      <w:r>
        <w:rPr>
          <w:sz w:val="28"/>
          <w:szCs w:val="28"/>
          <w:lang w:val="ro-RO"/>
        </w:rPr>
        <w:t>s-a avut</w:t>
      </w:r>
      <w:r w:rsidRPr="002D28B0">
        <w:rPr>
          <w:sz w:val="28"/>
          <w:szCs w:val="28"/>
          <w:lang w:val="ro-RO"/>
        </w:rPr>
        <w:t xml:space="preserve"> în vedere corelarea cu strategiile și politicile sectoriale existente sau aflate în dezvoltare la nivel local, regional, național și european. Astfel, Strategia își propune armonizarea practicilor utilizate de DAS SM în domeniul furnizării serviciilor de asistență socială cu: legislația europeană și națională, prevederile strategiilor naționale privind incluziunea socială, reducerea sărăciei, promovarea și respectarea drepturilor grupurilor vulnerabile, strategiile regionale și strategiile existente la nivelul Municipiului Satu Mare.</w:t>
      </w:r>
    </w:p>
    <w:p w14:paraId="6F5B818E" w14:textId="77777777" w:rsidR="002D28B0" w:rsidRPr="002D28B0" w:rsidRDefault="002D28B0" w:rsidP="002B7C2E">
      <w:pPr>
        <w:pStyle w:val="Listparagraf"/>
        <w:spacing w:after="0"/>
        <w:ind w:left="0" w:firstLine="720"/>
        <w:contextualSpacing w:val="0"/>
        <w:jc w:val="both"/>
        <w:rPr>
          <w:sz w:val="28"/>
          <w:szCs w:val="28"/>
          <w:lang w:val="ro-RO"/>
        </w:rPr>
      </w:pPr>
      <w:r w:rsidRPr="002D28B0">
        <w:rPr>
          <w:sz w:val="28"/>
          <w:szCs w:val="28"/>
          <w:lang w:val="ro-RO"/>
        </w:rPr>
        <w:t xml:space="preserve">La nivel european există un context favorabil politicilor sociale, Comisia Europeană încurajând o „creştere favorabilă incluziunii: promovarea unei economii cu o rată ridicată a ocupării forţei de muncă, care să asigure coeziunea socială </w:t>
      </w:r>
      <w:proofErr w:type="spellStart"/>
      <w:r w:rsidRPr="002D28B0">
        <w:rPr>
          <w:sz w:val="28"/>
          <w:szCs w:val="28"/>
          <w:lang w:val="ro-RO"/>
        </w:rPr>
        <w:t>şi</w:t>
      </w:r>
      <w:proofErr w:type="spellEnd"/>
      <w:r w:rsidRPr="002D28B0">
        <w:rPr>
          <w:sz w:val="28"/>
          <w:szCs w:val="28"/>
          <w:lang w:val="ro-RO"/>
        </w:rPr>
        <w:t xml:space="preserve"> teritorială”. Una dintre cele </w:t>
      </w:r>
      <w:proofErr w:type="spellStart"/>
      <w:r w:rsidRPr="002D28B0">
        <w:rPr>
          <w:sz w:val="28"/>
          <w:szCs w:val="28"/>
          <w:lang w:val="ro-RO"/>
        </w:rPr>
        <w:t>şapte</w:t>
      </w:r>
      <w:proofErr w:type="spellEnd"/>
      <w:r w:rsidRPr="002D28B0">
        <w:rPr>
          <w:sz w:val="28"/>
          <w:szCs w:val="28"/>
          <w:lang w:val="ro-RO"/>
        </w:rPr>
        <w:t xml:space="preserve"> </w:t>
      </w:r>
      <w:proofErr w:type="spellStart"/>
      <w:r w:rsidRPr="002D28B0">
        <w:rPr>
          <w:sz w:val="28"/>
          <w:szCs w:val="28"/>
          <w:lang w:val="ro-RO"/>
        </w:rPr>
        <w:t>iniţiative</w:t>
      </w:r>
      <w:proofErr w:type="spellEnd"/>
      <w:r w:rsidRPr="002D28B0">
        <w:rPr>
          <w:sz w:val="28"/>
          <w:szCs w:val="28"/>
          <w:lang w:val="ro-RO"/>
        </w:rPr>
        <w:t xml:space="preserve"> propuse pentru a stimula realizarea de progrese în cadrul temelor europene prioritare este „Platforma europeană de combatere a sărăciei” pentru a garanta coeziunea socială </w:t>
      </w:r>
      <w:proofErr w:type="spellStart"/>
      <w:r w:rsidRPr="002D28B0">
        <w:rPr>
          <w:sz w:val="28"/>
          <w:szCs w:val="28"/>
          <w:lang w:val="ro-RO"/>
        </w:rPr>
        <w:t>şi</w:t>
      </w:r>
      <w:proofErr w:type="spellEnd"/>
      <w:r w:rsidRPr="002D28B0">
        <w:rPr>
          <w:sz w:val="28"/>
          <w:szCs w:val="28"/>
          <w:lang w:val="ro-RO"/>
        </w:rPr>
        <w:t xml:space="preserve"> teritorială, astfel încât beneficiile </w:t>
      </w:r>
      <w:proofErr w:type="spellStart"/>
      <w:r w:rsidRPr="002D28B0">
        <w:rPr>
          <w:sz w:val="28"/>
          <w:szCs w:val="28"/>
          <w:lang w:val="ro-RO"/>
        </w:rPr>
        <w:t>creşterii</w:t>
      </w:r>
      <w:proofErr w:type="spellEnd"/>
      <w:r w:rsidRPr="002D28B0">
        <w:rPr>
          <w:sz w:val="28"/>
          <w:szCs w:val="28"/>
          <w:lang w:val="ro-RO"/>
        </w:rPr>
        <w:t xml:space="preserve"> </w:t>
      </w:r>
      <w:proofErr w:type="spellStart"/>
      <w:r w:rsidRPr="002D28B0">
        <w:rPr>
          <w:sz w:val="28"/>
          <w:szCs w:val="28"/>
          <w:lang w:val="ro-RO"/>
        </w:rPr>
        <w:t>şi</w:t>
      </w:r>
      <w:proofErr w:type="spellEnd"/>
      <w:r w:rsidRPr="002D28B0">
        <w:rPr>
          <w:sz w:val="28"/>
          <w:szCs w:val="28"/>
          <w:lang w:val="ro-RO"/>
        </w:rPr>
        <w:t xml:space="preserve"> locurile de </w:t>
      </w:r>
      <w:r w:rsidRPr="002D28B0">
        <w:rPr>
          <w:sz w:val="28"/>
          <w:szCs w:val="28"/>
          <w:lang w:val="ro-RO"/>
        </w:rPr>
        <w:lastRenderedPageBreak/>
        <w:t xml:space="preserve">muncă să fie distribuite echitabil, iar persoanelor care se confruntă cu sărăcia </w:t>
      </w:r>
      <w:proofErr w:type="spellStart"/>
      <w:r w:rsidRPr="002D28B0">
        <w:rPr>
          <w:sz w:val="28"/>
          <w:szCs w:val="28"/>
          <w:lang w:val="ro-RO"/>
        </w:rPr>
        <w:t>şi</w:t>
      </w:r>
      <w:proofErr w:type="spellEnd"/>
      <w:r w:rsidRPr="002D28B0">
        <w:rPr>
          <w:sz w:val="28"/>
          <w:szCs w:val="28"/>
          <w:lang w:val="ro-RO"/>
        </w:rPr>
        <w:t xml:space="preserve"> excluziunea socială să li se acorde posibilitatea de a duce o </w:t>
      </w:r>
      <w:proofErr w:type="spellStart"/>
      <w:r w:rsidRPr="002D28B0">
        <w:rPr>
          <w:sz w:val="28"/>
          <w:szCs w:val="28"/>
          <w:lang w:val="ro-RO"/>
        </w:rPr>
        <w:t>viaţă</w:t>
      </w:r>
      <w:proofErr w:type="spellEnd"/>
      <w:r w:rsidRPr="002D28B0">
        <w:rPr>
          <w:sz w:val="28"/>
          <w:szCs w:val="28"/>
          <w:lang w:val="ro-RO"/>
        </w:rPr>
        <w:t xml:space="preserve"> demnă </w:t>
      </w:r>
      <w:proofErr w:type="spellStart"/>
      <w:r w:rsidRPr="002D28B0">
        <w:rPr>
          <w:sz w:val="28"/>
          <w:szCs w:val="28"/>
          <w:lang w:val="ro-RO"/>
        </w:rPr>
        <w:t>şi</w:t>
      </w:r>
      <w:proofErr w:type="spellEnd"/>
      <w:r w:rsidRPr="002D28B0">
        <w:rPr>
          <w:sz w:val="28"/>
          <w:szCs w:val="28"/>
          <w:lang w:val="ro-RO"/>
        </w:rPr>
        <w:t xml:space="preserve"> de a juca un rol activ în societate. </w:t>
      </w:r>
    </w:p>
    <w:p w14:paraId="69A71500" w14:textId="38277BBC" w:rsidR="000952B1" w:rsidRPr="000952B1" w:rsidRDefault="000952B1" w:rsidP="002B7C2E">
      <w:pPr>
        <w:spacing w:after="0" w:line="240" w:lineRule="auto"/>
        <w:ind w:firstLine="360"/>
        <w:jc w:val="both"/>
        <w:rPr>
          <w:bCs/>
          <w:iCs/>
          <w:sz w:val="28"/>
          <w:szCs w:val="28"/>
          <w:lang w:val="ro-RO"/>
        </w:rPr>
      </w:pPr>
      <w:r w:rsidRPr="000952B1">
        <w:rPr>
          <w:bCs/>
          <w:iCs/>
          <w:sz w:val="28"/>
          <w:szCs w:val="28"/>
          <w:lang w:val="ro-RO"/>
        </w:rPr>
        <w:t>Strategia vizează următoarele grupuri ţintă:</w:t>
      </w:r>
    </w:p>
    <w:p w14:paraId="1ECD13ED" w14:textId="6388CA93" w:rsidR="000952B1" w:rsidRPr="002B7C2E" w:rsidRDefault="002B7C2E" w:rsidP="002B7C2E">
      <w:pPr>
        <w:spacing w:after="0"/>
        <w:jc w:val="both"/>
        <w:rPr>
          <w:bCs/>
          <w:iCs/>
          <w:sz w:val="28"/>
          <w:szCs w:val="28"/>
          <w:lang w:val="ro-RO"/>
        </w:rPr>
      </w:pPr>
      <w:r>
        <w:rPr>
          <w:bCs/>
          <w:iCs/>
          <w:sz w:val="28"/>
          <w:szCs w:val="28"/>
          <w:lang w:val="ro-RO"/>
        </w:rPr>
        <w:t>-</w:t>
      </w:r>
      <w:r w:rsidR="000952B1" w:rsidRPr="002B7C2E">
        <w:rPr>
          <w:bCs/>
          <w:iCs/>
          <w:sz w:val="28"/>
          <w:szCs w:val="28"/>
          <w:lang w:val="ro-RO"/>
        </w:rPr>
        <w:t xml:space="preserve">Copii care se confruntă cu dificultăți sociale </w:t>
      </w:r>
    </w:p>
    <w:p w14:paraId="3C822671" w14:textId="768C6D0C" w:rsidR="000952B1" w:rsidRPr="002B7C2E" w:rsidRDefault="002B7C2E" w:rsidP="002B7C2E">
      <w:pPr>
        <w:spacing w:after="0"/>
        <w:jc w:val="both"/>
        <w:rPr>
          <w:bCs/>
          <w:iCs/>
          <w:sz w:val="28"/>
          <w:szCs w:val="28"/>
          <w:lang w:val="ro-RO"/>
        </w:rPr>
      </w:pPr>
      <w:r>
        <w:rPr>
          <w:bCs/>
          <w:iCs/>
          <w:sz w:val="28"/>
          <w:szCs w:val="28"/>
          <w:lang w:val="ro-RO"/>
        </w:rPr>
        <w:t>-</w:t>
      </w:r>
      <w:r w:rsidR="000952B1" w:rsidRPr="002B7C2E">
        <w:rPr>
          <w:bCs/>
          <w:iCs/>
          <w:sz w:val="28"/>
          <w:szCs w:val="28"/>
          <w:lang w:val="ro-RO"/>
        </w:rPr>
        <w:t xml:space="preserve">Adulți care se confruntă cu dificultăți sociale </w:t>
      </w:r>
    </w:p>
    <w:p w14:paraId="7FCC3CCD" w14:textId="14A3E501" w:rsidR="000952B1" w:rsidRPr="002B7C2E" w:rsidRDefault="002B7C2E" w:rsidP="002B7C2E">
      <w:pPr>
        <w:spacing w:after="0"/>
        <w:jc w:val="both"/>
        <w:rPr>
          <w:bCs/>
          <w:iCs/>
          <w:sz w:val="28"/>
          <w:szCs w:val="28"/>
          <w:lang w:val="ro-RO"/>
        </w:rPr>
      </w:pPr>
      <w:r>
        <w:rPr>
          <w:bCs/>
          <w:iCs/>
          <w:sz w:val="28"/>
          <w:szCs w:val="28"/>
          <w:lang w:val="ro-RO"/>
        </w:rPr>
        <w:t>-</w:t>
      </w:r>
      <w:r w:rsidR="000952B1" w:rsidRPr="002B7C2E">
        <w:rPr>
          <w:bCs/>
          <w:iCs/>
          <w:sz w:val="28"/>
          <w:szCs w:val="28"/>
          <w:lang w:val="ro-RO"/>
        </w:rPr>
        <w:t>Vârstnici care se confruntă cu dificultăți sociale</w:t>
      </w:r>
    </w:p>
    <w:p w14:paraId="521F83D0" w14:textId="01F485B8" w:rsidR="000952B1" w:rsidRPr="002B7C2E" w:rsidRDefault="002B7C2E" w:rsidP="002B7C2E">
      <w:pPr>
        <w:spacing w:after="0"/>
        <w:jc w:val="both"/>
        <w:rPr>
          <w:bCs/>
          <w:iCs/>
          <w:sz w:val="28"/>
          <w:szCs w:val="28"/>
          <w:lang w:val="ro-RO"/>
        </w:rPr>
      </w:pPr>
      <w:r>
        <w:rPr>
          <w:bCs/>
          <w:iCs/>
          <w:sz w:val="28"/>
          <w:szCs w:val="28"/>
          <w:lang w:val="ro-RO"/>
        </w:rPr>
        <w:t>-</w:t>
      </w:r>
      <w:r w:rsidR="000952B1" w:rsidRPr="002B7C2E">
        <w:rPr>
          <w:bCs/>
          <w:iCs/>
          <w:sz w:val="28"/>
          <w:szCs w:val="28"/>
          <w:lang w:val="ro-RO"/>
        </w:rPr>
        <w:t xml:space="preserve">Familii care se confruntă cu dificultăți sociale </w:t>
      </w:r>
    </w:p>
    <w:p w14:paraId="5DDA249F" w14:textId="3BE9D56B" w:rsidR="00CD575E" w:rsidRDefault="00CD575E" w:rsidP="002B7C2E">
      <w:pPr>
        <w:spacing w:after="0" w:line="240" w:lineRule="auto"/>
        <w:ind w:firstLine="720"/>
        <w:jc w:val="both"/>
        <w:rPr>
          <w:bCs/>
          <w:iCs/>
          <w:sz w:val="28"/>
          <w:szCs w:val="28"/>
          <w:lang w:val="ro-RO"/>
        </w:rPr>
      </w:pPr>
      <w:r w:rsidRPr="00023D95">
        <w:rPr>
          <w:bCs/>
          <w:iCs/>
          <w:sz w:val="28"/>
          <w:szCs w:val="28"/>
          <w:lang w:val="ro-RO"/>
        </w:rPr>
        <w:t xml:space="preserve">Obiectivele </w:t>
      </w:r>
      <w:r w:rsidR="00023D95" w:rsidRPr="00023D95">
        <w:rPr>
          <w:bCs/>
          <w:iCs/>
          <w:sz w:val="28"/>
          <w:szCs w:val="28"/>
          <w:lang w:val="ro-RO"/>
        </w:rPr>
        <w:t xml:space="preserve">operaţionale ale Strategie sunt: </w:t>
      </w:r>
    </w:p>
    <w:p w14:paraId="14AD3DDE" w14:textId="4001956F"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Dezvoltarea unui sistem de management de caz integrat</w:t>
      </w:r>
    </w:p>
    <w:p w14:paraId="13D3B595" w14:textId="17CE8E68"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Crearea și dezvoltarea de grupuri tematice de intervenție plurisectorială specializată pe principalele categorii vulnerabile</w:t>
      </w:r>
    </w:p>
    <w:p w14:paraId="2DE5D5D4" w14:textId="6A39DF68"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 xml:space="preserve">Crearea și dezvoltarea de parteneriate plurisectoriale, multiactori pe domenii majore de </w:t>
      </w:r>
      <w:proofErr w:type="spellStart"/>
      <w:r w:rsidR="00023D95" w:rsidRPr="002B7C2E">
        <w:rPr>
          <w:bCs/>
          <w:iCs/>
          <w:sz w:val="28"/>
          <w:szCs w:val="28"/>
          <w:lang w:val="ro-RO"/>
        </w:rPr>
        <w:t>intervenţie</w:t>
      </w:r>
      <w:proofErr w:type="spellEnd"/>
    </w:p>
    <w:p w14:paraId="50F86811" w14:textId="493C7864"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 xml:space="preserve">Înființarea de noi servicii și creșterea capacității celor existente bazate pe nevoile beneficiarilor și coerenta </w:t>
      </w:r>
      <w:proofErr w:type="spellStart"/>
      <w:r w:rsidR="00023D95" w:rsidRPr="002B7C2E">
        <w:rPr>
          <w:bCs/>
          <w:iCs/>
          <w:sz w:val="28"/>
          <w:szCs w:val="28"/>
          <w:lang w:val="ro-RO"/>
        </w:rPr>
        <w:t>intervenţiilor</w:t>
      </w:r>
      <w:proofErr w:type="spellEnd"/>
    </w:p>
    <w:p w14:paraId="4702B821" w14:textId="2FE3657A"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 xml:space="preserve">Creșterea </w:t>
      </w:r>
      <w:proofErr w:type="spellStart"/>
      <w:r w:rsidR="00023D95" w:rsidRPr="002B7C2E">
        <w:rPr>
          <w:bCs/>
          <w:iCs/>
          <w:sz w:val="28"/>
          <w:szCs w:val="28"/>
          <w:lang w:val="ro-RO"/>
        </w:rPr>
        <w:t>sustenabi-lității</w:t>
      </w:r>
      <w:proofErr w:type="spellEnd"/>
      <w:r w:rsidR="00023D95" w:rsidRPr="002B7C2E">
        <w:rPr>
          <w:bCs/>
          <w:iCs/>
          <w:sz w:val="28"/>
          <w:szCs w:val="28"/>
          <w:lang w:val="ro-RO"/>
        </w:rPr>
        <w:t xml:space="preserve"> serviciilor </w:t>
      </w:r>
      <w:proofErr w:type="spellStart"/>
      <w:r w:rsidR="00023D95" w:rsidRPr="002B7C2E">
        <w:rPr>
          <w:bCs/>
          <w:iCs/>
          <w:sz w:val="28"/>
          <w:szCs w:val="28"/>
          <w:lang w:val="ro-RO"/>
        </w:rPr>
        <w:t>interconec-tate</w:t>
      </w:r>
      <w:proofErr w:type="spellEnd"/>
      <w:r w:rsidR="00023D95" w:rsidRPr="002B7C2E">
        <w:rPr>
          <w:bCs/>
          <w:iCs/>
          <w:sz w:val="28"/>
          <w:szCs w:val="28"/>
          <w:lang w:val="ro-RO"/>
        </w:rPr>
        <w:t xml:space="preserve"> în funcție de nevoile din comunitatea sătmareană</w:t>
      </w:r>
    </w:p>
    <w:p w14:paraId="39B731ED" w14:textId="41B8C84C"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Creșterea vizibilității rolului sectorului social de promotor al dezvoltării durabile a comunității sătmărene</w:t>
      </w:r>
    </w:p>
    <w:p w14:paraId="3EDC82A2" w14:textId="68E234EB" w:rsidR="00023D95" w:rsidRPr="002B7C2E" w:rsidRDefault="002B7C2E" w:rsidP="002B7C2E">
      <w:pPr>
        <w:spacing w:after="0" w:line="240" w:lineRule="auto"/>
        <w:jc w:val="both"/>
        <w:rPr>
          <w:bCs/>
          <w:iCs/>
          <w:sz w:val="28"/>
          <w:szCs w:val="28"/>
          <w:lang w:val="ro-RO"/>
        </w:rPr>
      </w:pPr>
      <w:r>
        <w:rPr>
          <w:bCs/>
          <w:iCs/>
          <w:sz w:val="28"/>
          <w:szCs w:val="28"/>
          <w:lang w:val="ro-RO"/>
        </w:rPr>
        <w:t xml:space="preserve">- </w:t>
      </w:r>
      <w:r w:rsidR="00023D95" w:rsidRPr="002B7C2E">
        <w:rPr>
          <w:bCs/>
          <w:iCs/>
          <w:sz w:val="28"/>
          <w:szCs w:val="28"/>
          <w:lang w:val="ro-RO"/>
        </w:rPr>
        <w:t xml:space="preserve">Creșterea implicării în viața comunității și promovarea voluntariatului ca valoare personală și resursă comunitară </w:t>
      </w:r>
    </w:p>
    <w:p w14:paraId="663D53FA" w14:textId="3DCE6CF7" w:rsidR="00B41F53" w:rsidRPr="00023D95" w:rsidRDefault="000952B1" w:rsidP="002B7C2E">
      <w:pPr>
        <w:spacing w:after="0" w:line="240" w:lineRule="auto"/>
        <w:ind w:firstLine="720"/>
        <w:jc w:val="both"/>
        <w:rPr>
          <w:bCs/>
          <w:iCs/>
          <w:sz w:val="28"/>
          <w:szCs w:val="28"/>
          <w:lang w:val="ro-RO"/>
        </w:rPr>
      </w:pPr>
      <w:r w:rsidRPr="000952B1">
        <w:rPr>
          <w:bCs/>
          <w:iCs/>
          <w:sz w:val="28"/>
          <w:szCs w:val="28"/>
          <w:lang w:val="ro-RO"/>
        </w:rPr>
        <w:t>Strategia</w:t>
      </w:r>
      <w:r w:rsidR="00F01326" w:rsidRPr="00023D95">
        <w:rPr>
          <w:bCs/>
          <w:iCs/>
          <w:sz w:val="28"/>
          <w:szCs w:val="28"/>
          <w:lang w:val="ro-RO"/>
        </w:rPr>
        <w:t xml:space="preserve"> cuprinde următoarele</w:t>
      </w:r>
      <w:r w:rsidR="00B41F53" w:rsidRPr="00023D95">
        <w:rPr>
          <w:bCs/>
          <w:iCs/>
          <w:sz w:val="28"/>
          <w:szCs w:val="28"/>
          <w:lang w:val="ro-RO"/>
        </w:rPr>
        <w:t xml:space="preserve"> secţiuni:</w:t>
      </w:r>
    </w:p>
    <w:p w14:paraId="59CB7F9A" w14:textId="49150099" w:rsidR="00B41F53" w:rsidRPr="009D385E" w:rsidRDefault="002B7C2E" w:rsidP="002B7C2E">
      <w:pPr>
        <w:spacing w:after="0" w:line="240" w:lineRule="auto"/>
        <w:jc w:val="both"/>
        <w:rPr>
          <w:rFonts w:eastAsia="Calibri" w:cs="Arial"/>
          <w:sz w:val="28"/>
          <w:szCs w:val="28"/>
          <w:lang w:val="ro-RO"/>
        </w:rPr>
      </w:pPr>
      <w:r>
        <w:rPr>
          <w:rFonts w:eastAsia="Calibri" w:cs="Arial"/>
          <w:sz w:val="28"/>
          <w:szCs w:val="28"/>
          <w:lang w:val="ro-RO"/>
        </w:rPr>
        <w:t xml:space="preserve">- </w:t>
      </w:r>
      <w:r w:rsidR="00B41F53" w:rsidRPr="009D385E">
        <w:rPr>
          <w:sz w:val="28"/>
          <w:szCs w:val="28"/>
          <w:lang w:val="ro-RO"/>
        </w:rPr>
        <w:t xml:space="preserve">Contextul </w:t>
      </w:r>
      <w:r w:rsidR="000952B1">
        <w:rPr>
          <w:sz w:val="28"/>
          <w:szCs w:val="28"/>
          <w:lang w:val="ro-RO"/>
        </w:rPr>
        <w:t>local: demografie, dezvoltare urban</w:t>
      </w:r>
      <w:r>
        <w:rPr>
          <w:sz w:val="28"/>
          <w:szCs w:val="28"/>
          <w:lang w:val="ro-RO"/>
        </w:rPr>
        <w:t>ă</w:t>
      </w:r>
      <w:r w:rsidR="000952B1">
        <w:rPr>
          <w:sz w:val="28"/>
          <w:szCs w:val="28"/>
          <w:lang w:val="ro-RO"/>
        </w:rPr>
        <w:t>, economie local</w:t>
      </w:r>
      <w:r>
        <w:rPr>
          <w:sz w:val="28"/>
          <w:szCs w:val="28"/>
          <w:lang w:val="ro-RO"/>
        </w:rPr>
        <w:t>ă</w:t>
      </w:r>
      <w:r w:rsidR="000952B1">
        <w:rPr>
          <w:sz w:val="28"/>
          <w:szCs w:val="28"/>
          <w:lang w:val="ro-RO"/>
        </w:rPr>
        <w:t xml:space="preserve"> </w:t>
      </w:r>
      <w:r>
        <w:rPr>
          <w:sz w:val="28"/>
          <w:szCs w:val="28"/>
          <w:lang w:val="ro-RO"/>
        </w:rPr>
        <w:t>ş</w:t>
      </w:r>
      <w:r w:rsidR="000952B1">
        <w:rPr>
          <w:sz w:val="28"/>
          <w:szCs w:val="28"/>
          <w:lang w:val="ro-RO"/>
        </w:rPr>
        <w:t>i ocupare, sănătate</w:t>
      </w:r>
      <w:r w:rsidR="00B41F53" w:rsidRPr="009D385E">
        <w:rPr>
          <w:rFonts w:eastAsia="Calibri" w:cs="Arial"/>
          <w:sz w:val="28"/>
          <w:szCs w:val="28"/>
          <w:lang w:val="ro-RO"/>
        </w:rPr>
        <w:t>;</w:t>
      </w:r>
    </w:p>
    <w:p w14:paraId="62429476" w14:textId="45C4D6A2" w:rsidR="002B7C2E" w:rsidRDefault="002B7C2E" w:rsidP="002B7C2E">
      <w:pPr>
        <w:spacing w:after="0" w:line="240" w:lineRule="auto"/>
        <w:jc w:val="both"/>
        <w:rPr>
          <w:rFonts w:eastAsia="Calibri" w:cs="Arial"/>
          <w:sz w:val="28"/>
          <w:szCs w:val="28"/>
          <w:lang w:val="ro-RO"/>
        </w:rPr>
      </w:pPr>
      <w:r>
        <w:rPr>
          <w:rFonts w:eastAsia="Calibri" w:cs="Arial"/>
          <w:sz w:val="28"/>
          <w:szCs w:val="28"/>
          <w:lang w:val="ro-RO"/>
        </w:rPr>
        <w:t xml:space="preserve">- </w:t>
      </w:r>
      <w:r w:rsidR="000952B1">
        <w:rPr>
          <w:sz w:val="28"/>
          <w:szCs w:val="28"/>
          <w:lang w:val="ro-RO"/>
        </w:rPr>
        <w:t>Reţeaua de asistenţă socială a municipiului Satu Mare</w:t>
      </w:r>
      <w:r w:rsidR="00B41F53" w:rsidRPr="009D385E">
        <w:rPr>
          <w:rFonts w:eastAsia="Calibri" w:cs="Arial"/>
          <w:sz w:val="28"/>
          <w:szCs w:val="28"/>
          <w:lang w:val="ro-RO"/>
        </w:rPr>
        <w:t>;</w:t>
      </w:r>
    </w:p>
    <w:p w14:paraId="4B2C1DFA" w14:textId="2B6AD1A8" w:rsidR="00B41F53" w:rsidRPr="009D385E" w:rsidRDefault="002B7C2E" w:rsidP="002B7C2E">
      <w:pPr>
        <w:spacing w:after="0" w:line="240" w:lineRule="auto"/>
        <w:jc w:val="both"/>
        <w:rPr>
          <w:rFonts w:eastAsia="Calibri" w:cs="Arial"/>
          <w:sz w:val="28"/>
          <w:szCs w:val="28"/>
          <w:lang w:val="ro-RO"/>
        </w:rPr>
      </w:pPr>
      <w:r>
        <w:rPr>
          <w:rFonts w:eastAsia="Calibri" w:cs="Arial"/>
          <w:sz w:val="28"/>
          <w:szCs w:val="28"/>
          <w:lang w:val="ro-RO"/>
        </w:rPr>
        <w:t xml:space="preserve">- </w:t>
      </w:r>
      <w:r w:rsidR="000952B1">
        <w:rPr>
          <w:rFonts w:eastAsia="Calibri" w:cs="Arial"/>
          <w:sz w:val="28"/>
          <w:szCs w:val="28"/>
          <w:lang w:val="ro-RO"/>
        </w:rPr>
        <w:t>Resursa umană din reţeua de asistenţă social</w:t>
      </w:r>
      <w:r>
        <w:rPr>
          <w:rFonts w:eastAsia="Calibri" w:cs="Arial"/>
          <w:sz w:val="28"/>
          <w:szCs w:val="28"/>
          <w:lang w:val="ro-RO"/>
        </w:rPr>
        <w:t>ă</w:t>
      </w:r>
      <w:r w:rsidR="000952B1">
        <w:rPr>
          <w:rFonts w:eastAsia="Calibri" w:cs="Arial"/>
          <w:sz w:val="28"/>
          <w:szCs w:val="28"/>
          <w:lang w:val="ro-RO"/>
        </w:rPr>
        <w:t xml:space="preserve"> Satu Mare</w:t>
      </w:r>
      <w:r w:rsidR="00B41F53" w:rsidRPr="009D385E">
        <w:rPr>
          <w:rFonts w:eastAsia="Calibri" w:cs="Arial"/>
          <w:sz w:val="28"/>
          <w:szCs w:val="28"/>
          <w:lang w:val="ro-RO"/>
        </w:rPr>
        <w:t>;</w:t>
      </w:r>
    </w:p>
    <w:p w14:paraId="7686CF77" w14:textId="7A5919DE" w:rsidR="00B41F53" w:rsidRPr="009D385E" w:rsidRDefault="002B7C2E" w:rsidP="002B7C2E">
      <w:pPr>
        <w:spacing w:after="0" w:line="240" w:lineRule="auto"/>
        <w:jc w:val="both"/>
        <w:rPr>
          <w:rFonts w:eastAsia="Calibri" w:cs="Arial"/>
          <w:sz w:val="28"/>
          <w:szCs w:val="28"/>
          <w:lang w:val="ro-RO"/>
        </w:rPr>
      </w:pPr>
      <w:r>
        <w:rPr>
          <w:rFonts w:eastAsia="Calibri" w:cs="Arial"/>
          <w:sz w:val="28"/>
          <w:szCs w:val="28"/>
          <w:lang w:val="ro-RO"/>
        </w:rPr>
        <w:t>-</w:t>
      </w:r>
      <w:r w:rsidR="000952B1">
        <w:rPr>
          <w:rFonts w:eastAsia="Calibri" w:cs="Arial"/>
          <w:sz w:val="28"/>
          <w:szCs w:val="28"/>
          <w:lang w:val="ro-RO"/>
        </w:rPr>
        <w:t>Beneficiarii serviciilor oferite de organizaţiile din reţeua de asistenţ</w:t>
      </w:r>
      <w:r>
        <w:rPr>
          <w:rFonts w:eastAsia="Calibri" w:cs="Arial"/>
          <w:sz w:val="28"/>
          <w:szCs w:val="28"/>
          <w:lang w:val="ro-RO"/>
        </w:rPr>
        <w:t>ă</w:t>
      </w:r>
      <w:r w:rsidR="000952B1">
        <w:rPr>
          <w:rFonts w:eastAsia="Calibri" w:cs="Arial"/>
          <w:sz w:val="28"/>
          <w:szCs w:val="28"/>
          <w:lang w:val="ro-RO"/>
        </w:rPr>
        <w:t xml:space="preserve"> social</w:t>
      </w:r>
      <w:r>
        <w:rPr>
          <w:rFonts w:eastAsia="Calibri" w:cs="Arial"/>
          <w:sz w:val="28"/>
          <w:szCs w:val="28"/>
          <w:lang w:val="ro-RO"/>
        </w:rPr>
        <w:t>ă</w:t>
      </w:r>
      <w:r w:rsidR="000952B1">
        <w:rPr>
          <w:rFonts w:eastAsia="Calibri" w:cs="Arial"/>
          <w:sz w:val="28"/>
          <w:szCs w:val="28"/>
          <w:lang w:val="ro-RO"/>
        </w:rPr>
        <w:t xml:space="preserve"> Satu Mare</w:t>
      </w:r>
      <w:r w:rsidR="00B41F53" w:rsidRPr="009D385E">
        <w:rPr>
          <w:rFonts w:eastAsia="Calibri" w:cs="Arial"/>
          <w:sz w:val="28"/>
          <w:szCs w:val="28"/>
          <w:lang w:val="ro-RO"/>
        </w:rPr>
        <w:t>;</w:t>
      </w:r>
    </w:p>
    <w:p w14:paraId="2CD20BA8" w14:textId="3099D070" w:rsidR="00B41F53" w:rsidRPr="009D385E" w:rsidRDefault="002B7C2E" w:rsidP="002B7C2E">
      <w:pPr>
        <w:spacing w:after="0" w:line="240" w:lineRule="auto"/>
        <w:jc w:val="both"/>
        <w:rPr>
          <w:rFonts w:eastAsia="Calibri" w:cs="Arial"/>
          <w:sz w:val="28"/>
          <w:szCs w:val="28"/>
          <w:lang w:val="ro-RO"/>
        </w:rPr>
      </w:pPr>
      <w:r>
        <w:rPr>
          <w:rFonts w:eastAsia="Calibri" w:cs="Arial"/>
          <w:sz w:val="28"/>
          <w:szCs w:val="28"/>
          <w:lang w:val="ro-RO"/>
        </w:rPr>
        <w:t xml:space="preserve">- </w:t>
      </w:r>
      <w:r w:rsidR="000952B1">
        <w:rPr>
          <w:rFonts w:eastAsia="Calibri" w:cs="Arial"/>
          <w:sz w:val="28"/>
          <w:szCs w:val="28"/>
          <w:lang w:val="ro-RO"/>
        </w:rPr>
        <w:t>Obiective strategice</w:t>
      </w:r>
      <w:r w:rsidR="00B41F53" w:rsidRPr="009D385E">
        <w:rPr>
          <w:rFonts w:eastAsia="Calibri" w:cs="Arial"/>
          <w:sz w:val="28"/>
          <w:szCs w:val="28"/>
          <w:lang w:val="ro-RO"/>
        </w:rPr>
        <w:t>;</w:t>
      </w:r>
    </w:p>
    <w:p w14:paraId="1115F697" w14:textId="17DE28B7" w:rsidR="00B41F53" w:rsidRPr="00B41F53" w:rsidRDefault="002B7C2E" w:rsidP="002B7C2E">
      <w:pPr>
        <w:spacing w:after="240" w:line="240" w:lineRule="auto"/>
        <w:jc w:val="both"/>
        <w:rPr>
          <w:rFonts w:cs="Arial"/>
          <w:sz w:val="28"/>
          <w:szCs w:val="28"/>
          <w:lang w:val="ro-RO"/>
        </w:rPr>
      </w:pPr>
      <w:r>
        <w:rPr>
          <w:rFonts w:eastAsia="Calibri" w:cs="Arial"/>
          <w:sz w:val="28"/>
          <w:szCs w:val="28"/>
          <w:lang w:val="ro-RO"/>
        </w:rPr>
        <w:t xml:space="preserve">- </w:t>
      </w:r>
      <w:r w:rsidR="000952B1">
        <w:rPr>
          <w:rFonts w:eastAsia="Calibri" w:cs="Arial"/>
          <w:sz w:val="28"/>
          <w:szCs w:val="28"/>
          <w:lang w:val="ro-RO"/>
        </w:rPr>
        <w:t>Plan de acţiune şi complementaritate</w:t>
      </w:r>
      <w:r w:rsidR="00C66044">
        <w:rPr>
          <w:rFonts w:eastAsia="Calibri" w:cs="Arial"/>
          <w:sz w:val="28"/>
          <w:szCs w:val="28"/>
          <w:lang w:val="ro-RO"/>
        </w:rPr>
        <w:t xml:space="preserve">. </w:t>
      </w:r>
    </w:p>
    <w:p w14:paraId="5D8F8FF9" w14:textId="76C1A9FE" w:rsidR="0029554E" w:rsidRPr="002B7C2E" w:rsidRDefault="0029554E" w:rsidP="002B7C2E">
      <w:pPr>
        <w:spacing w:after="0" w:line="240" w:lineRule="auto"/>
        <w:ind w:firstLine="720"/>
        <w:jc w:val="both"/>
        <w:rPr>
          <w:sz w:val="28"/>
          <w:szCs w:val="28"/>
          <w:lang w:val="ro-RO"/>
        </w:rPr>
      </w:pPr>
      <w:r w:rsidRPr="002B7C2E">
        <w:rPr>
          <w:sz w:val="28"/>
          <w:szCs w:val="28"/>
          <w:lang w:val="ro-RO"/>
        </w:rPr>
        <w:t>Faţă de cele prezentate mai sus, propunem Consiliului Local al Municipiului Satu Mare aprobarea Strategiei de dezvoltare a domeniului social în Municipiul Satu Mare pentru perioada 2021-2027.</w:t>
      </w:r>
    </w:p>
    <w:tbl>
      <w:tblPr>
        <w:tblStyle w:val="Tabelgril"/>
        <w:tblpPr w:leftFromText="180" w:rightFromText="180" w:vertAnchor="text" w:horzAnchor="margin" w:tblpY="4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2B7C2E" w:rsidRPr="002B7C2E" w14:paraId="79E85CDB" w14:textId="77777777" w:rsidTr="002B7C2E">
        <w:tc>
          <w:tcPr>
            <w:tcW w:w="4874" w:type="dxa"/>
          </w:tcPr>
          <w:p w14:paraId="1A227F98" w14:textId="77777777" w:rsidR="002B7C2E" w:rsidRPr="002B7C2E" w:rsidRDefault="002B7C2E" w:rsidP="002B7C2E">
            <w:pPr>
              <w:jc w:val="center"/>
              <w:rPr>
                <w:sz w:val="28"/>
                <w:szCs w:val="28"/>
                <w:lang w:val="ro-RO"/>
              </w:rPr>
            </w:pPr>
            <w:r w:rsidRPr="002B7C2E">
              <w:rPr>
                <w:sz w:val="28"/>
                <w:szCs w:val="28"/>
                <w:lang w:val="ro-RO"/>
              </w:rPr>
              <w:t>Șef Serviciu scriere, implementare şi monitorizare proiecte</w:t>
            </w:r>
          </w:p>
        </w:tc>
        <w:tc>
          <w:tcPr>
            <w:tcW w:w="4875" w:type="dxa"/>
          </w:tcPr>
          <w:p w14:paraId="3885A3C4" w14:textId="77777777" w:rsidR="002B7C2E" w:rsidRPr="002B7C2E" w:rsidRDefault="002B7C2E" w:rsidP="002B7C2E">
            <w:pPr>
              <w:jc w:val="center"/>
              <w:rPr>
                <w:sz w:val="28"/>
                <w:szCs w:val="28"/>
                <w:lang w:val="ro-RO"/>
              </w:rPr>
            </w:pPr>
            <w:r w:rsidRPr="002B7C2E">
              <w:rPr>
                <w:sz w:val="28"/>
                <w:szCs w:val="28"/>
                <w:lang w:val="ro-RO"/>
              </w:rPr>
              <w:t>Șef</w:t>
            </w:r>
            <w:r>
              <w:rPr>
                <w:sz w:val="28"/>
                <w:szCs w:val="28"/>
                <w:lang w:val="ro-RO"/>
              </w:rPr>
              <w:t xml:space="preserve"> Birou autoritate tutelară</w:t>
            </w:r>
          </w:p>
        </w:tc>
      </w:tr>
      <w:tr w:rsidR="002B7C2E" w:rsidRPr="002B7C2E" w14:paraId="60068FA6" w14:textId="77777777" w:rsidTr="002B7C2E">
        <w:tc>
          <w:tcPr>
            <w:tcW w:w="4874" w:type="dxa"/>
          </w:tcPr>
          <w:p w14:paraId="623F48C6" w14:textId="77777777" w:rsidR="002B7C2E" w:rsidRPr="002B7C2E" w:rsidRDefault="002B7C2E" w:rsidP="002B7C2E">
            <w:pPr>
              <w:jc w:val="center"/>
              <w:rPr>
                <w:sz w:val="28"/>
                <w:szCs w:val="28"/>
                <w:lang w:val="ro-RO"/>
              </w:rPr>
            </w:pPr>
            <w:r w:rsidRPr="002B7C2E">
              <w:rPr>
                <w:sz w:val="28"/>
                <w:szCs w:val="28"/>
                <w:lang w:val="ro-RO"/>
              </w:rPr>
              <w:t>Dr. Sveda Andrea</w:t>
            </w:r>
          </w:p>
        </w:tc>
        <w:tc>
          <w:tcPr>
            <w:tcW w:w="4875" w:type="dxa"/>
          </w:tcPr>
          <w:p w14:paraId="30D7C0A7" w14:textId="77777777" w:rsidR="002B7C2E" w:rsidRPr="002B7C2E" w:rsidRDefault="002B7C2E" w:rsidP="002B7C2E">
            <w:pPr>
              <w:jc w:val="center"/>
              <w:rPr>
                <w:sz w:val="28"/>
                <w:szCs w:val="28"/>
                <w:lang w:val="ro-RO"/>
              </w:rPr>
            </w:pPr>
            <w:r w:rsidRPr="002B7C2E">
              <w:rPr>
                <w:sz w:val="28"/>
                <w:szCs w:val="28"/>
                <w:lang w:val="ro-RO"/>
              </w:rPr>
              <w:t>Hereş Ana</w:t>
            </w:r>
          </w:p>
        </w:tc>
      </w:tr>
    </w:tbl>
    <w:p w14:paraId="161C0D24" w14:textId="1CBA845D" w:rsidR="0029554E" w:rsidRDefault="0029554E" w:rsidP="00022E19">
      <w:pPr>
        <w:spacing w:after="240" w:line="240" w:lineRule="auto"/>
        <w:jc w:val="both"/>
        <w:rPr>
          <w:sz w:val="28"/>
          <w:szCs w:val="28"/>
          <w:lang w:val="ro-RO"/>
        </w:rPr>
      </w:pPr>
    </w:p>
    <w:p w14:paraId="3A74B72F" w14:textId="77777777" w:rsidR="002B7C2E" w:rsidRPr="002B7C2E" w:rsidRDefault="002B7C2E" w:rsidP="00022E19">
      <w:pPr>
        <w:spacing w:after="240" w:line="240" w:lineRule="auto"/>
        <w:jc w:val="both"/>
        <w:rPr>
          <w:sz w:val="28"/>
          <w:szCs w:val="28"/>
          <w:lang w:val="ro-RO"/>
        </w:rPr>
      </w:pPr>
    </w:p>
    <w:p w14:paraId="0DDE20AB" w14:textId="77777777" w:rsidR="00E239E5" w:rsidRPr="002B7C2E" w:rsidRDefault="00E239E5" w:rsidP="000952B1">
      <w:pPr>
        <w:jc w:val="center"/>
        <w:rPr>
          <w:sz w:val="28"/>
          <w:szCs w:val="28"/>
          <w:lang w:val="ro-RO"/>
        </w:rPr>
      </w:pPr>
    </w:p>
    <w:sectPr w:rsidR="00E239E5" w:rsidRPr="002B7C2E" w:rsidSect="001614D6">
      <w:pgSz w:w="12240" w:h="15840"/>
      <w:pgMar w:top="851"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9155F"/>
    <w:multiLevelType w:val="hybridMultilevel"/>
    <w:tmpl w:val="0710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07557"/>
    <w:multiLevelType w:val="hybridMultilevel"/>
    <w:tmpl w:val="43B6EEC2"/>
    <w:lvl w:ilvl="0" w:tplc="BD56284C">
      <w:numFmt w:val="bullet"/>
      <w:lvlText w:val="-"/>
      <w:lvlJc w:val="left"/>
      <w:pPr>
        <w:ind w:left="720" w:hanging="360"/>
      </w:pPr>
      <w:rPr>
        <w:rFonts w:ascii="Candara" w:eastAsiaTheme="minorHAnsi" w:hAnsi="Candar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C2440C"/>
    <w:multiLevelType w:val="hybridMultilevel"/>
    <w:tmpl w:val="A19C7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CF3813"/>
    <w:multiLevelType w:val="hybridMultilevel"/>
    <w:tmpl w:val="C81C7D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BCF78D9"/>
    <w:multiLevelType w:val="hybridMultilevel"/>
    <w:tmpl w:val="507AC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6749C"/>
    <w:multiLevelType w:val="hybridMultilevel"/>
    <w:tmpl w:val="BBA08778"/>
    <w:lvl w:ilvl="0" w:tplc="2DD228B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C13"/>
    <w:rsid w:val="00022E19"/>
    <w:rsid w:val="00023D95"/>
    <w:rsid w:val="000820BF"/>
    <w:rsid w:val="000952B1"/>
    <w:rsid w:val="000C099B"/>
    <w:rsid w:val="000E1597"/>
    <w:rsid w:val="00100394"/>
    <w:rsid w:val="00105A67"/>
    <w:rsid w:val="00131E9B"/>
    <w:rsid w:val="001535BC"/>
    <w:rsid w:val="001614D6"/>
    <w:rsid w:val="00172ADC"/>
    <w:rsid w:val="001B5406"/>
    <w:rsid w:val="001D6483"/>
    <w:rsid w:val="0025380F"/>
    <w:rsid w:val="0029554E"/>
    <w:rsid w:val="002B4CEF"/>
    <w:rsid w:val="002B7C2E"/>
    <w:rsid w:val="002D28B0"/>
    <w:rsid w:val="003571F3"/>
    <w:rsid w:val="003D136F"/>
    <w:rsid w:val="004069A2"/>
    <w:rsid w:val="00454BF5"/>
    <w:rsid w:val="0045617F"/>
    <w:rsid w:val="004E48C4"/>
    <w:rsid w:val="005228EF"/>
    <w:rsid w:val="00540390"/>
    <w:rsid w:val="00567E06"/>
    <w:rsid w:val="005F3836"/>
    <w:rsid w:val="00607DF1"/>
    <w:rsid w:val="006246B5"/>
    <w:rsid w:val="00647099"/>
    <w:rsid w:val="006509E1"/>
    <w:rsid w:val="00652AAC"/>
    <w:rsid w:val="006867E4"/>
    <w:rsid w:val="006978B0"/>
    <w:rsid w:val="006C2EF2"/>
    <w:rsid w:val="006E4C24"/>
    <w:rsid w:val="00741EF8"/>
    <w:rsid w:val="007D37DF"/>
    <w:rsid w:val="007D7347"/>
    <w:rsid w:val="007F1E20"/>
    <w:rsid w:val="008924AD"/>
    <w:rsid w:val="008A05EA"/>
    <w:rsid w:val="0094559A"/>
    <w:rsid w:val="00956EE9"/>
    <w:rsid w:val="00962EE0"/>
    <w:rsid w:val="00977B44"/>
    <w:rsid w:val="009F5B27"/>
    <w:rsid w:val="00A53513"/>
    <w:rsid w:val="00A8619D"/>
    <w:rsid w:val="00AA7F87"/>
    <w:rsid w:val="00B0650A"/>
    <w:rsid w:val="00B136DC"/>
    <w:rsid w:val="00B41F53"/>
    <w:rsid w:val="00B64226"/>
    <w:rsid w:val="00BF4C13"/>
    <w:rsid w:val="00C06919"/>
    <w:rsid w:val="00C301EB"/>
    <w:rsid w:val="00C66044"/>
    <w:rsid w:val="00CC2B8C"/>
    <w:rsid w:val="00CD575E"/>
    <w:rsid w:val="00CF3E72"/>
    <w:rsid w:val="00D4302C"/>
    <w:rsid w:val="00DA26CB"/>
    <w:rsid w:val="00DD2DD8"/>
    <w:rsid w:val="00DE515E"/>
    <w:rsid w:val="00DF29C8"/>
    <w:rsid w:val="00E1406E"/>
    <w:rsid w:val="00E239E5"/>
    <w:rsid w:val="00E62832"/>
    <w:rsid w:val="00EA386D"/>
    <w:rsid w:val="00EB05D0"/>
    <w:rsid w:val="00EB40D3"/>
    <w:rsid w:val="00ED1127"/>
    <w:rsid w:val="00EE0E26"/>
    <w:rsid w:val="00F01326"/>
    <w:rsid w:val="00F122F4"/>
    <w:rsid w:val="00F15BD3"/>
    <w:rsid w:val="00F5618B"/>
    <w:rsid w:val="00F611B8"/>
    <w:rsid w:val="00F618B5"/>
    <w:rsid w:val="00F7618B"/>
    <w:rsid w:val="00F83E82"/>
    <w:rsid w:val="00FB2833"/>
    <w:rsid w:val="00FC16A8"/>
    <w:rsid w:val="00FF12CE"/>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0C84"/>
  <w15:docId w15:val="{5C490A48-8949-4E07-B55F-27F1B91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83"/>
    <w:rPr>
      <w:rFonts w:ascii="Times New Roman" w:hAnsi="Times New Roman"/>
      <w:sz w:val="24"/>
    </w:rPr>
  </w:style>
  <w:style w:type="paragraph" w:styleId="Titlu1">
    <w:name w:val="heading 1"/>
    <w:basedOn w:val="Normal"/>
    <w:link w:val="Titlu1Caracter"/>
    <w:uiPriority w:val="9"/>
    <w:qFormat/>
    <w:rsid w:val="003571F3"/>
    <w:pPr>
      <w:spacing w:before="100" w:beforeAutospacing="1" w:after="100" w:afterAutospacing="1" w:line="240" w:lineRule="auto"/>
      <w:outlineLvl w:val="0"/>
    </w:pPr>
    <w:rPr>
      <w:rFonts w:eastAsia="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aracterCaracterCharCharCharChar">
    <w:name w:val="Char Caracter Caracter Char Char Char Char"/>
    <w:basedOn w:val="Normal"/>
    <w:rsid w:val="00BF4C13"/>
    <w:pPr>
      <w:spacing w:after="0" w:line="240" w:lineRule="auto"/>
    </w:pPr>
    <w:rPr>
      <w:rFonts w:eastAsia="Times New Roman" w:cs="Times New Roman"/>
      <w:szCs w:val="24"/>
      <w:lang w:val="pl-PL" w:eastAsia="pl-PL"/>
    </w:rPr>
  </w:style>
  <w:style w:type="character" w:customStyle="1" w:styleId="Titlu1Caracter">
    <w:name w:val="Titlu 1 Caracter"/>
    <w:basedOn w:val="Fontdeparagrafimplicit"/>
    <w:link w:val="Titlu1"/>
    <w:uiPriority w:val="9"/>
    <w:rsid w:val="003571F3"/>
    <w:rPr>
      <w:rFonts w:ascii="Times New Roman" w:eastAsia="Times New Roman" w:hAnsi="Times New Roman" w:cs="Times New Roman"/>
      <w:b/>
      <w:bCs/>
      <w:kern w:val="36"/>
      <w:sz w:val="48"/>
      <w:szCs w:val="48"/>
    </w:rPr>
  </w:style>
  <w:style w:type="character" w:customStyle="1" w:styleId="FontStyle37">
    <w:name w:val="Font Style37"/>
    <w:rsid w:val="00F15BD3"/>
    <w:rPr>
      <w:rFonts w:ascii="Arial" w:hAnsi="Arial" w:cs="Arial"/>
      <w:sz w:val="20"/>
      <w:szCs w:val="20"/>
    </w:rPr>
  </w:style>
  <w:style w:type="paragraph" w:styleId="Corptext">
    <w:name w:val="Body Text"/>
    <w:basedOn w:val="Normal"/>
    <w:next w:val="Normal"/>
    <w:link w:val="CorptextCaracter"/>
    <w:rsid w:val="001614D6"/>
    <w:pPr>
      <w:suppressAutoHyphens/>
      <w:spacing w:after="0" w:line="240" w:lineRule="auto"/>
    </w:pPr>
    <w:rPr>
      <w:rFonts w:eastAsia="Times New Roman" w:cs="Times New Roman"/>
      <w:color w:val="000000"/>
      <w:szCs w:val="20"/>
      <w:lang w:val="en-GB"/>
    </w:rPr>
  </w:style>
  <w:style w:type="character" w:customStyle="1" w:styleId="CorptextCaracter">
    <w:name w:val="Corp text Caracter"/>
    <w:basedOn w:val="Fontdeparagrafimplicit"/>
    <w:link w:val="Corptext"/>
    <w:rsid w:val="001614D6"/>
    <w:rPr>
      <w:rFonts w:ascii="Times New Roman" w:eastAsia="Times New Roman" w:hAnsi="Times New Roman" w:cs="Times New Roman"/>
      <w:color w:val="000000"/>
      <w:sz w:val="24"/>
      <w:szCs w:val="20"/>
      <w:lang w:val="en-GB"/>
    </w:rPr>
  </w:style>
  <w:style w:type="table" w:styleId="Tabelgril">
    <w:name w:val="Table Grid"/>
    <w:basedOn w:val="TabelNormal"/>
    <w:uiPriority w:val="59"/>
    <w:rsid w:val="001614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Normal"/>
    <w:rsid w:val="00CF3E72"/>
    <w:pPr>
      <w:widowControl w:val="0"/>
      <w:autoSpaceDE w:val="0"/>
      <w:autoSpaceDN w:val="0"/>
      <w:adjustRightInd w:val="0"/>
      <w:spacing w:after="0" w:line="240" w:lineRule="auto"/>
    </w:pPr>
    <w:rPr>
      <w:rFonts w:ascii="Arial" w:eastAsia="Times New Roman" w:hAnsi="Arial" w:cs="Arial"/>
      <w:szCs w:val="24"/>
    </w:rPr>
  </w:style>
  <w:style w:type="character" w:customStyle="1" w:styleId="FontStyle36">
    <w:name w:val="Font Style36"/>
    <w:rsid w:val="00CF3E72"/>
    <w:rPr>
      <w:rFonts w:ascii="Arial" w:hAnsi="Arial" w:cs="Arial"/>
      <w:b/>
      <w:bCs/>
      <w:i/>
      <w:iCs/>
      <w:sz w:val="26"/>
      <w:szCs w:val="26"/>
    </w:rPr>
  </w:style>
  <w:style w:type="paragraph" w:styleId="Listparagraf">
    <w:name w:val="List Paragraph"/>
    <w:aliases w:val="List_Paragraph,Multilevel para_II,List Paragraph111,References,Numbered List Paragraph,Numbered Paragraph,Main numbered paragraph,List Paragraph1,Normal bullet 2,Outlines a.b.c.,Akapit z listą BS,List Paragraph (numbered (a))"/>
    <w:basedOn w:val="Normal"/>
    <w:link w:val="ListparagrafCaracter"/>
    <w:uiPriority w:val="99"/>
    <w:qFormat/>
    <w:rsid w:val="007D37DF"/>
    <w:pPr>
      <w:ind w:left="720"/>
      <w:contextualSpacing/>
    </w:pPr>
  </w:style>
  <w:style w:type="paragraph" w:styleId="Textsimplu">
    <w:name w:val="Plain Text"/>
    <w:basedOn w:val="Normal"/>
    <w:link w:val="TextsimpluCaracter"/>
    <w:rsid w:val="00E239E5"/>
    <w:pPr>
      <w:spacing w:after="0" w:line="240" w:lineRule="auto"/>
    </w:pPr>
    <w:rPr>
      <w:rFonts w:ascii="Courier New" w:eastAsia="Times New Roman" w:hAnsi="Courier New" w:cs="Courier New"/>
      <w:sz w:val="20"/>
      <w:szCs w:val="20"/>
    </w:rPr>
  </w:style>
  <w:style w:type="character" w:customStyle="1" w:styleId="TextsimpluCaracter">
    <w:name w:val="Text simplu Caracter"/>
    <w:basedOn w:val="Fontdeparagrafimplicit"/>
    <w:link w:val="Textsimplu"/>
    <w:rsid w:val="00E239E5"/>
    <w:rPr>
      <w:rFonts w:ascii="Courier New" w:eastAsia="Times New Roman" w:hAnsi="Courier New" w:cs="Courier New"/>
      <w:sz w:val="20"/>
      <w:szCs w:val="20"/>
    </w:rPr>
  </w:style>
  <w:style w:type="paragraph" w:styleId="TextnBalon">
    <w:name w:val="Balloon Text"/>
    <w:basedOn w:val="Normal"/>
    <w:link w:val="TextnBalonCaracter"/>
    <w:uiPriority w:val="99"/>
    <w:semiHidden/>
    <w:unhideWhenUsed/>
    <w:rsid w:val="00F83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83E82"/>
    <w:rPr>
      <w:rFonts w:ascii="Segoe UI" w:hAnsi="Segoe UI" w:cs="Segoe UI"/>
      <w:sz w:val="18"/>
      <w:szCs w:val="18"/>
    </w:rPr>
  </w:style>
  <w:style w:type="character" w:customStyle="1" w:styleId="ListparagrafCaracter">
    <w:name w:val="Listă paragraf Caracter"/>
    <w:aliases w:val="List_Paragraph Caracter,Multilevel para_II Caracter,List Paragraph111 Caracter,References Caracter,Numbered List Paragraph Caracter,Numbered Paragraph Caracter,Main numbered paragraph Caracter,List Paragraph1 Caracter"/>
    <w:link w:val="Listparagraf"/>
    <w:uiPriority w:val="99"/>
    <w:locked/>
    <w:rsid w:val="002D28B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01914">
      <w:bodyDiv w:val="1"/>
      <w:marLeft w:val="0"/>
      <w:marRight w:val="0"/>
      <w:marTop w:val="0"/>
      <w:marBottom w:val="0"/>
      <w:divBdr>
        <w:top w:val="none" w:sz="0" w:space="0" w:color="auto"/>
        <w:left w:val="none" w:sz="0" w:space="0" w:color="auto"/>
        <w:bottom w:val="none" w:sz="0" w:space="0" w:color="auto"/>
        <w:right w:val="none" w:sz="0" w:space="0" w:color="auto"/>
      </w:divBdr>
    </w:div>
    <w:div w:id="9282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59E6-28F7-46C8-A7B7-D7239F95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Valentin.Santoma</dc:creator>
  <cp:keywords/>
  <dc:description/>
  <cp:lastModifiedBy>Windows User</cp:lastModifiedBy>
  <cp:revision>2</cp:revision>
  <cp:lastPrinted>2021-02-22T10:30:00Z</cp:lastPrinted>
  <dcterms:created xsi:type="dcterms:W3CDTF">2021-02-22T10:30:00Z</dcterms:created>
  <dcterms:modified xsi:type="dcterms:W3CDTF">2021-02-22T10:30:00Z</dcterms:modified>
</cp:coreProperties>
</file>